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24" w:rsidRDefault="00250E24" w:rsidP="00250E24">
      <w:pPr>
        <w:pStyle w:val="Standard"/>
        <w:tabs>
          <w:tab w:val="left" w:pos="3701"/>
        </w:tabs>
        <w:jc w:val="center"/>
        <w:rPr>
          <w:rFonts w:ascii="Arial" w:hAnsi="Arial" w:cs="Arial"/>
          <w:b/>
          <w:bCs/>
          <w:color w:val="0000FF"/>
          <w:sz w:val="36"/>
          <w:szCs w:val="36"/>
          <w:u w:val="single" w:color="0000FF"/>
        </w:rPr>
      </w:pPr>
      <w:r>
        <w:rPr>
          <w:rFonts w:ascii="Arial" w:hAnsi="Arial" w:cs="Arial"/>
          <w:b/>
          <w:noProof/>
          <w:color w:val="0000FF"/>
          <w:sz w:val="36"/>
          <w:szCs w:val="36"/>
          <w:lang w:eastAsia="fr-FR" w:bidi="ar-SA"/>
        </w:rPr>
        <w:drawing>
          <wp:inline distT="0" distB="0" distL="0" distR="0">
            <wp:extent cx="1612900" cy="1003300"/>
            <wp:effectExtent l="19050" t="0" r="6350" b="0"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FF"/>
          <w:sz w:val="36"/>
          <w:szCs w:val="36"/>
          <w:u w:val="single" w:color="0000FF"/>
        </w:rPr>
        <w:t>C H S C T R E A  d’Ile de France</w:t>
      </w:r>
    </w:p>
    <w:p w:rsidR="00250E24" w:rsidRDefault="00250E24" w:rsidP="00250E24">
      <w:pPr>
        <w:pStyle w:val="Standard"/>
        <w:tabs>
          <w:tab w:val="left" w:pos="3701"/>
        </w:tabs>
        <w:jc w:val="center"/>
        <w:rPr>
          <w:rFonts w:ascii="Arial" w:hAnsi="Arial" w:cs="Arial"/>
          <w:b/>
          <w:bCs/>
          <w:color w:val="0000FF"/>
          <w:sz w:val="36"/>
          <w:szCs w:val="36"/>
          <w:u w:val="single" w:color="0000FF"/>
        </w:rPr>
      </w:pPr>
    </w:p>
    <w:p w:rsidR="00250E24" w:rsidRDefault="00250E24" w:rsidP="00250E24">
      <w:pPr>
        <w:pStyle w:val="Standard"/>
        <w:tabs>
          <w:tab w:val="left" w:pos="3714"/>
        </w:tabs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ab/>
        <w:t>Comité d'Hygiène, de Sécurité</w:t>
      </w:r>
    </w:p>
    <w:p w:rsidR="00250E24" w:rsidRDefault="00250E24" w:rsidP="00250E24">
      <w:pPr>
        <w:pStyle w:val="Standard"/>
        <w:tabs>
          <w:tab w:val="left" w:pos="3714"/>
        </w:tabs>
        <w:ind w:left="3714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et des Conditions de Travail Régional de l’Enseignement Agricole</w:t>
      </w:r>
    </w:p>
    <w:p w:rsidR="00250E24" w:rsidRDefault="00250E24" w:rsidP="00250E24">
      <w:pPr>
        <w:pStyle w:val="Standard"/>
        <w:tabs>
          <w:tab w:val="left" w:pos="3714"/>
        </w:tabs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250E24" w:rsidRDefault="00250E24" w:rsidP="00250E24">
      <w:pPr>
        <w:pStyle w:val="Standard"/>
        <w:jc w:val="center"/>
        <w:rPr>
          <w:rFonts w:ascii="Arial" w:hAnsi="Arial" w:cs="Arial"/>
          <w:b/>
          <w:bCs/>
          <w:color w:val="0000FF"/>
          <w:sz w:val="36"/>
          <w:szCs w:val="36"/>
          <w:u w:val="single" w:color="0000FF"/>
        </w:rPr>
      </w:pPr>
      <w:r>
        <w:rPr>
          <w:rFonts w:ascii="Arial" w:hAnsi="Arial" w:cs="Arial"/>
          <w:b/>
          <w:bCs/>
          <w:color w:val="0000FF"/>
          <w:sz w:val="36"/>
          <w:szCs w:val="36"/>
          <w:u w:val="single" w:color="0000FF"/>
        </w:rPr>
        <w:t>CR de la séance plénière du 04 octobre 2016</w:t>
      </w:r>
    </w:p>
    <w:p w:rsidR="00250E24" w:rsidRDefault="00250E24" w:rsidP="00250E24">
      <w:pPr>
        <w:pStyle w:val="Standard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0E24" w:rsidRDefault="00250E24" w:rsidP="00250E24">
      <w:pPr>
        <w:pStyle w:val="Standard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Une Délégation SNETAP-FSU composée de :</w:t>
      </w:r>
    </w:p>
    <w:p w:rsidR="00250E24" w:rsidRDefault="00250E24" w:rsidP="00250E24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Tony Dos Santos - secrétaire du CHSCTREA -,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Fathia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Lounici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Patrice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Aublanc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Claire Pinault,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Zinkifili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Mfendouop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Christiane Varon, Christine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Cattant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,. </w:t>
      </w:r>
    </w:p>
    <w:p w:rsidR="00250E24" w:rsidRDefault="00250E24" w:rsidP="00250E24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250E24" w:rsidRDefault="00250E24" w:rsidP="00250E24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Une représentan</w:t>
      </w:r>
      <w:r w:rsidR="00752EB7">
        <w:rPr>
          <w:rFonts w:ascii="Arial" w:hAnsi="Arial" w:cs="Arial"/>
          <w:color w:val="000000"/>
          <w:sz w:val="22"/>
          <w:szCs w:val="22"/>
        </w:rPr>
        <w:t>te de la CGT siégeait également et s’est associée à toutes nos revendications.</w:t>
      </w:r>
    </w:p>
    <w:p w:rsidR="00250E24" w:rsidRDefault="00250E24" w:rsidP="00250E24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noter qu’aucun représentant FO  - 1 siège - n’était présent ou excusé. </w:t>
      </w:r>
    </w:p>
    <w:p w:rsidR="00787450" w:rsidRDefault="00787450" w:rsidP="00250E24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C’est le premier CHSCTREA d’Anne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Bossy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nouvelle </w:t>
      </w:r>
      <w:r w:rsidR="00D365CE">
        <w:rPr>
          <w:rFonts w:ascii="Arial" w:hAnsi="Arial" w:cs="Arial"/>
          <w:color w:val="000000"/>
          <w:sz w:val="22"/>
          <w:szCs w:val="22"/>
        </w:rPr>
        <w:t xml:space="preserve">directrice de la </w:t>
      </w:r>
      <w:r>
        <w:rPr>
          <w:rFonts w:ascii="Arial" w:hAnsi="Arial" w:cs="Arial"/>
          <w:color w:val="000000"/>
          <w:sz w:val="22"/>
          <w:szCs w:val="22"/>
        </w:rPr>
        <w:t>DRIAAF</w:t>
      </w:r>
      <w:r w:rsidR="00D365CE">
        <w:rPr>
          <w:rFonts w:ascii="Arial" w:hAnsi="Arial" w:cs="Arial"/>
          <w:color w:val="000000"/>
          <w:sz w:val="22"/>
          <w:szCs w:val="22"/>
        </w:rPr>
        <w:t>.</w:t>
      </w:r>
    </w:p>
    <w:p w:rsidR="00250E24" w:rsidRDefault="00250E24" w:rsidP="00250E24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250E24" w:rsidRDefault="00250E24" w:rsidP="00250E24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250E24" w:rsidRDefault="00250E24" w:rsidP="00250E24">
      <w:pPr>
        <w:pStyle w:val="Standard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1.Plan de prévention RPS</w:t>
      </w:r>
    </w:p>
    <w:p w:rsidR="00250E24" w:rsidRPr="006047E9" w:rsidRDefault="00250E24" w:rsidP="00250E24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D365CE">
        <w:rPr>
          <w:rFonts w:ascii="Arial" w:hAnsi="Arial" w:cs="Arial"/>
          <w:color w:val="000000"/>
        </w:rPr>
        <w:t>(</w:t>
      </w:r>
      <w:proofErr w:type="spellStart"/>
      <w:r w:rsidRPr="00D365CE">
        <w:rPr>
          <w:rFonts w:ascii="Arial" w:hAnsi="Arial" w:cs="Arial"/>
          <w:color w:val="000000"/>
        </w:rPr>
        <w:t>cf</w:t>
      </w:r>
      <w:proofErr w:type="spellEnd"/>
      <w:r w:rsidRPr="00D365CE">
        <w:rPr>
          <w:rFonts w:ascii="Arial" w:hAnsi="Arial" w:cs="Arial"/>
          <w:color w:val="000000"/>
        </w:rPr>
        <w:t> :</w:t>
      </w:r>
      <w:r w:rsidRPr="00D365CE">
        <w:rPr>
          <w:rFonts w:ascii="Arial" w:hAnsi="Arial" w:cs="Arial"/>
        </w:rPr>
        <w:t xml:space="preserve"> </w:t>
      </w:r>
      <w:r w:rsidR="00D365CE" w:rsidRPr="00D365CE">
        <w:rPr>
          <w:rFonts w:ascii="Arial" w:eastAsia="Times New Roman" w:hAnsi="Arial" w:cs="Arial"/>
          <w:lang w:eastAsia="fr-FR"/>
        </w:rPr>
        <w:t>NDS</w:t>
      </w:r>
      <w:r w:rsidR="00D365C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365CE" w:rsidRPr="00D365CE">
        <w:rPr>
          <w:rFonts w:ascii="Arial" w:hAnsi="Arial" w:cs="Arial"/>
          <w:bCs/>
        </w:rPr>
        <w:t>SG/SRH/SDDPRS/2014-629 du</w:t>
      </w:r>
      <w:r w:rsidR="00D365CE" w:rsidRPr="00D365CE">
        <w:rPr>
          <w:rFonts w:ascii="LiberationSerif-Bold" w:hAnsi="LiberationSerif-Bold" w:cs="LiberationSerif-Bold"/>
          <w:b/>
          <w:bCs/>
        </w:rPr>
        <w:t xml:space="preserve"> </w:t>
      </w:r>
      <w:r w:rsidR="00787450" w:rsidRPr="00D365CE">
        <w:rPr>
          <w:rFonts w:ascii="Arial" w:eastAsia="Times New Roman" w:hAnsi="Arial" w:cs="Arial"/>
          <w:lang w:eastAsia="fr-FR"/>
        </w:rPr>
        <w:t>29 juillet 201</w:t>
      </w:r>
      <w:r w:rsidR="00D365CE" w:rsidRPr="00D365CE">
        <w:rPr>
          <w:rFonts w:ascii="Arial" w:eastAsia="Times New Roman" w:hAnsi="Arial" w:cs="Arial"/>
          <w:lang w:eastAsia="fr-FR"/>
        </w:rPr>
        <w:t>4</w:t>
      </w:r>
      <w:r w:rsidRPr="00D365CE">
        <w:rPr>
          <w:rFonts w:ascii="Arial" w:hAnsi="Arial" w:cs="Arial"/>
          <w:color w:val="000000"/>
        </w:rPr>
        <w:t>)</w:t>
      </w:r>
    </w:p>
    <w:p w:rsidR="00250E24" w:rsidRDefault="00752EB7" w:rsidP="00D365CE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Depuis 2015</w:t>
      </w:r>
      <w:r w:rsidR="00250E24">
        <w:rPr>
          <w:rFonts w:ascii="Arial" w:hAnsi="Arial" w:cs="Arial"/>
          <w:color w:val="000000"/>
          <w:sz w:val="22"/>
          <w:szCs w:val="22"/>
        </w:rPr>
        <w:t xml:space="preserve">, le point sur la situation des plans d’action et de prévention des Risques </w:t>
      </w:r>
      <w:proofErr w:type="spellStart"/>
      <w:r w:rsidR="00250E24">
        <w:rPr>
          <w:rFonts w:ascii="Arial" w:hAnsi="Arial" w:cs="Arial"/>
          <w:color w:val="000000"/>
          <w:sz w:val="22"/>
          <w:szCs w:val="22"/>
        </w:rPr>
        <w:t>Psycho-Sociaux</w:t>
      </w:r>
      <w:proofErr w:type="spellEnd"/>
      <w:r w:rsidR="00250E24">
        <w:rPr>
          <w:rFonts w:ascii="Arial" w:hAnsi="Arial" w:cs="Arial"/>
          <w:color w:val="000000"/>
          <w:sz w:val="22"/>
          <w:szCs w:val="22"/>
        </w:rPr>
        <w:t xml:space="preserve"> (RPS) de</w:t>
      </w:r>
      <w:r w:rsidR="00D365CE">
        <w:rPr>
          <w:rFonts w:ascii="Arial" w:hAnsi="Arial" w:cs="Arial"/>
          <w:color w:val="000000"/>
          <w:sz w:val="22"/>
          <w:szCs w:val="22"/>
        </w:rPr>
        <w:t>s trois établissements agricoles publics</w:t>
      </w:r>
      <w:r w:rsidR="00250E24">
        <w:rPr>
          <w:rFonts w:ascii="Arial" w:hAnsi="Arial" w:cs="Arial"/>
          <w:color w:val="000000"/>
          <w:sz w:val="22"/>
          <w:szCs w:val="22"/>
        </w:rPr>
        <w:t xml:space="preserve"> d’Ile de France, est abordé par l’administration.</w:t>
      </w:r>
    </w:p>
    <w:p w:rsidR="00250E24" w:rsidRDefault="00250E24" w:rsidP="00250E24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250E24" w:rsidRDefault="00250E24" w:rsidP="00250E24">
      <w:pPr>
        <w:pStyle w:val="Standard"/>
        <w:shd w:val="clear" w:color="auto" w:fill="83CAFF"/>
        <w:rPr>
          <w:rFonts w:ascii="Arial" w:hAnsi="Arial" w:cs="Arial"/>
          <w:i/>
          <w:iCs/>
          <w:color w:val="FFFFFF"/>
          <w:sz w:val="22"/>
          <w:szCs w:val="22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-1270</wp:posOffset>
            </wp:positionV>
            <wp:extent cx="573405" cy="354330"/>
            <wp:effectExtent l="19050" t="0" r="0" b="0"/>
            <wp:wrapSquare wrapText="right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Nos réactions : </w:t>
      </w:r>
    </w:p>
    <w:p w:rsidR="00752EB7" w:rsidRDefault="00250E24" w:rsidP="00250E24">
      <w:pPr>
        <w:pStyle w:val="Standard"/>
        <w:shd w:val="clear" w:color="auto" w:fill="83CAFF"/>
        <w:jc w:val="both"/>
        <w:rPr>
          <w:rFonts w:ascii="Arial" w:hAnsi="Arial" w:cs="Arial"/>
          <w:i/>
          <w:color w:val="FFFFFF" w:themeColor="background1"/>
          <w:sz w:val="22"/>
          <w:szCs w:val="22"/>
        </w:rPr>
      </w:pPr>
      <w:r>
        <w:rPr>
          <w:rFonts w:ascii="Arial" w:hAnsi="Arial" w:cs="Arial"/>
          <w:i/>
          <w:color w:val="FFFFFF" w:themeColor="background1"/>
          <w:sz w:val="22"/>
          <w:szCs w:val="22"/>
        </w:rPr>
        <w:t>Nous avons réagi sur le fond en rappelant la situation dramatique de certains collègues ACEN,</w:t>
      </w:r>
      <w:r w:rsidR="00752EB7">
        <w:rPr>
          <w:rFonts w:ascii="Arial" w:hAnsi="Arial" w:cs="Arial"/>
          <w:i/>
          <w:color w:val="FFFFFF" w:themeColor="background1"/>
          <w:sz w:val="22"/>
          <w:szCs w:val="22"/>
        </w:rPr>
        <w:t xml:space="preserve"> </w:t>
      </w:r>
      <w:r>
        <w:rPr>
          <w:rFonts w:ascii="Arial" w:hAnsi="Arial" w:cs="Arial"/>
          <w:i/>
          <w:color w:val="FFFFFF" w:themeColor="background1"/>
          <w:sz w:val="22"/>
          <w:szCs w:val="22"/>
        </w:rPr>
        <w:t xml:space="preserve">non </w:t>
      </w:r>
      <w:r w:rsidR="00752EB7">
        <w:rPr>
          <w:rFonts w:ascii="Arial" w:hAnsi="Arial" w:cs="Arial"/>
          <w:i/>
          <w:color w:val="FFFFFF" w:themeColor="background1"/>
          <w:sz w:val="22"/>
          <w:szCs w:val="22"/>
        </w:rPr>
        <w:t>rémunérés</w:t>
      </w:r>
      <w:r>
        <w:rPr>
          <w:rFonts w:ascii="Arial" w:hAnsi="Arial" w:cs="Arial"/>
          <w:i/>
          <w:color w:val="FFFFFF" w:themeColor="background1"/>
          <w:sz w:val="22"/>
          <w:szCs w:val="22"/>
        </w:rPr>
        <w:t xml:space="preserve"> avant la fin novembre. D’autres se retrouvent dans une grande fragilité financière à la suite d’erreurs de l’</w:t>
      </w:r>
      <w:r w:rsidR="00D365CE">
        <w:rPr>
          <w:rFonts w:ascii="Arial" w:hAnsi="Arial" w:cs="Arial"/>
          <w:i/>
          <w:color w:val="FFFFFF" w:themeColor="background1"/>
          <w:sz w:val="22"/>
          <w:szCs w:val="22"/>
        </w:rPr>
        <w:t>administration</w:t>
      </w:r>
      <w:r>
        <w:rPr>
          <w:rFonts w:ascii="Arial" w:hAnsi="Arial" w:cs="Arial"/>
          <w:i/>
          <w:color w:val="FFFFFF" w:themeColor="background1"/>
          <w:sz w:val="22"/>
          <w:szCs w:val="22"/>
        </w:rPr>
        <w:t xml:space="preserve"> centrale au sujet de trop perçus en situation d’arrête maladie ou congé maternité.</w:t>
      </w:r>
      <w:r w:rsidR="00787450">
        <w:rPr>
          <w:rFonts w:ascii="Arial" w:hAnsi="Arial" w:cs="Arial"/>
          <w:i/>
          <w:color w:val="FFFFFF" w:themeColor="background1"/>
          <w:sz w:val="22"/>
          <w:szCs w:val="22"/>
        </w:rPr>
        <w:t xml:space="preserve"> Nous demandons</w:t>
      </w:r>
      <w:r w:rsidR="00D365CE">
        <w:rPr>
          <w:rFonts w:ascii="Arial" w:hAnsi="Arial" w:cs="Arial"/>
          <w:i/>
          <w:color w:val="FFFFFF" w:themeColor="background1"/>
          <w:sz w:val="22"/>
          <w:szCs w:val="22"/>
        </w:rPr>
        <w:t xml:space="preserve"> - et obtenons - à la DRIAAF</w:t>
      </w:r>
      <w:r w:rsidR="00787450">
        <w:rPr>
          <w:rFonts w:ascii="Arial" w:hAnsi="Arial" w:cs="Arial"/>
          <w:i/>
          <w:color w:val="FFFFFF" w:themeColor="background1"/>
          <w:sz w:val="22"/>
          <w:szCs w:val="22"/>
        </w:rPr>
        <w:t xml:space="preserve"> que les frais de formation TUTAC soit avancés pour les</w:t>
      </w:r>
      <w:r w:rsidR="00752EB7">
        <w:rPr>
          <w:rFonts w:ascii="Arial" w:hAnsi="Arial" w:cs="Arial"/>
          <w:i/>
          <w:color w:val="FFFFFF" w:themeColor="background1"/>
          <w:sz w:val="22"/>
          <w:szCs w:val="22"/>
        </w:rPr>
        <w:t xml:space="preserve"> nouveaux</w:t>
      </w:r>
      <w:r w:rsidR="00787450">
        <w:rPr>
          <w:rFonts w:ascii="Arial" w:hAnsi="Arial" w:cs="Arial"/>
          <w:i/>
          <w:color w:val="FFFFFF" w:themeColor="background1"/>
          <w:sz w:val="22"/>
          <w:szCs w:val="22"/>
        </w:rPr>
        <w:t xml:space="preserve"> collègues</w:t>
      </w:r>
      <w:r w:rsidR="00752EB7">
        <w:rPr>
          <w:rFonts w:ascii="Arial" w:hAnsi="Arial" w:cs="Arial"/>
          <w:i/>
          <w:color w:val="FFFFFF" w:themeColor="background1"/>
          <w:sz w:val="22"/>
          <w:szCs w:val="22"/>
        </w:rPr>
        <w:t xml:space="preserve"> contractuels</w:t>
      </w:r>
      <w:r w:rsidR="00D365CE">
        <w:rPr>
          <w:rFonts w:ascii="Arial" w:hAnsi="Arial" w:cs="Arial"/>
          <w:i/>
          <w:color w:val="FFFFFF" w:themeColor="background1"/>
          <w:sz w:val="22"/>
          <w:szCs w:val="22"/>
        </w:rPr>
        <w:t>.</w:t>
      </w:r>
    </w:p>
    <w:p w:rsidR="00250E24" w:rsidRDefault="00752EB7" w:rsidP="00250E24">
      <w:pPr>
        <w:pStyle w:val="Standard"/>
        <w:shd w:val="clear" w:color="auto" w:fill="83CAFF"/>
        <w:jc w:val="both"/>
        <w:rPr>
          <w:rFonts w:ascii="Arial" w:hAnsi="Arial" w:cs="Arial"/>
          <w:i/>
          <w:color w:val="FFFFFF" w:themeColor="background1"/>
          <w:sz w:val="22"/>
          <w:szCs w:val="22"/>
        </w:rPr>
      </w:pPr>
      <w:r>
        <w:rPr>
          <w:rFonts w:ascii="Arial" w:hAnsi="Arial" w:cs="Arial"/>
          <w:i/>
          <w:color w:val="FFFFFF" w:themeColor="background1"/>
          <w:sz w:val="22"/>
          <w:szCs w:val="22"/>
        </w:rPr>
        <w:t>Nous avons profité pour faire le point sur la médecine de prévention. Si la situation à l’est de Paris s’arrange (SIST BTP 77), ce n’est pas encore finalisé pour Saint Germain-en-Laye.</w:t>
      </w:r>
      <w:r w:rsidR="00D365CE">
        <w:rPr>
          <w:rFonts w:ascii="Arial" w:hAnsi="Arial" w:cs="Arial"/>
          <w:i/>
          <w:color w:val="FFFFFF" w:themeColor="background1"/>
          <w:sz w:val="22"/>
          <w:szCs w:val="22"/>
        </w:rPr>
        <w:t xml:space="preserve"> </w:t>
      </w:r>
    </w:p>
    <w:p w:rsidR="00752EB7" w:rsidRDefault="00DD3278" w:rsidP="00250E24">
      <w:pPr>
        <w:pStyle w:val="Standard"/>
        <w:shd w:val="clear" w:color="auto" w:fill="83CAFF"/>
        <w:jc w:val="both"/>
        <w:rPr>
          <w:rFonts w:ascii="Arial" w:hAnsi="Arial" w:cs="Arial"/>
          <w:i/>
          <w:color w:val="FFFFFF" w:themeColor="background1"/>
          <w:sz w:val="22"/>
          <w:szCs w:val="22"/>
        </w:rPr>
      </w:pPr>
      <w:r>
        <w:rPr>
          <w:rFonts w:ascii="Arial" w:hAnsi="Arial" w:cs="Arial"/>
          <w:i/>
          <w:color w:val="FFFFFF" w:themeColor="background1"/>
          <w:sz w:val="22"/>
          <w:szCs w:val="22"/>
        </w:rPr>
        <w:t xml:space="preserve">Les agents de prévention ont tous une lettre de mission et vont suivre une formation adaptée. Il faut clarifier la situation à La </w:t>
      </w:r>
      <w:proofErr w:type="spellStart"/>
      <w:r>
        <w:rPr>
          <w:rFonts w:ascii="Arial" w:hAnsi="Arial" w:cs="Arial"/>
          <w:i/>
          <w:color w:val="FFFFFF" w:themeColor="background1"/>
          <w:sz w:val="22"/>
          <w:szCs w:val="22"/>
        </w:rPr>
        <w:t>Bretonnière</w:t>
      </w:r>
      <w:proofErr w:type="spellEnd"/>
      <w:r>
        <w:rPr>
          <w:rFonts w:ascii="Arial" w:hAnsi="Arial" w:cs="Arial"/>
          <w:i/>
          <w:color w:val="FFFFFF" w:themeColor="background1"/>
          <w:sz w:val="22"/>
          <w:szCs w:val="22"/>
        </w:rPr>
        <w:t>.</w:t>
      </w:r>
    </w:p>
    <w:p w:rsidR="005462C8" w:rsidRDefault="005462C8" w:rsidP="00250E24">
      <w:pPr>
        <w:pStyle w:val="Standard"/>
        <w:shd w:val="clear" w:color="auto" w:fill="83CAFF"/>
        <w:jc w:val="both"/>
        <w:rPr>
          <w:rFonts w:ascii="Arial" w:hAnsi="Arial" w:cs="Arial"/>
          <w:i/>
          <w:color w:val="FFFFFF" w:themeColor="background1"/>
          <w:sz w:val="22"/>
          <w:szCs w:val="22"/>
        </w:rPr>
      </w:pPr>
      <w:r>
        <w:rPr>
          <w:rFonts w:ascii="Arial" w:hAnsi="Arial" w:cs="Arial"/>
          <w:i/>
          <w:color w:val="FFFFFF" w:themeColor="background1"/>
          <w:sz w:val="22"/>
          <w:szCs w:val="22"/>
        </w:rPr>
        <w:t>La cellule de veille et d’alerte est réactivée : première étape plan de communication afin de dynamiser les candidatures.</w:t>
      </w:r>
    </w:p>
    <w:p w:rsidR="00250E24" w:rsidRDefault="00250E24" w:rsidP="00250E24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250E24" w:rsidRDefault="00250E24" w:rsidP="00250E24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787450" w:rsidRDefault="005462C8" w:rsidP="00787450">
      <w:pPr>
        <w:pStyle w:val="Standard"/>
        <w:rPr>
          <w:rFonts w:ascii="Arial" w:hAnsi="Arial" w:cs="Arial"/>
          <w:b/>
          <w:color w:val="0033CC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2</w:t>
      </w:r>
      <w:r w:rsidR="00787450">
        <w:rPr>
          <w:rFonts w:ascii="Arial" w:hAnsi="Arial" w:cs="Arial"/>
          <w:b/>
          <w:bCs/>
          <w:color w:val="0000FF"/>
          <w:sz w:val="22"/>
          <w:szCs w:val="22"/>
        </w:rPr>
        <w:t>.</w:t>
      </w:r>
      <w:r w:rsidR="00787450" w:rsidRPr="00760259">
        <w:rPr>
          <w:rFonts w:ascii="Arial" w:hAnsi="Arial" w:cs="Arial"/>
          <w:b/>
          <w:color w:val="0033CC"/>
          <w:sz w:val="22"/>
          <w:szCs w:val="22"/>
        </w:rPr>
        <w:t xml:space="preserve"> </w:t>
      </w:r>
      <w:r w:rsidR="00787450">
        <w:rPr>
          <w:rFonts w:ascii="Arial" w:hAnsi="Arial" w:cs="Arial"/>
          <w:b/>
          <w:color w:val="0033CC"/>
          <w:sz w:val="22"/>
          <w:szCs w:val="22"/>
        </w:rPr>
        <w:t>Plan Particulier de Mise en Sûreté (PPMS)</w:t>
      </w:r>
    </w:p>
    <w:p w:rsidR="00787450" w:rsidRDefault="00787450" w:rsidP="00787450">
      <w:pPr>
        <w:pStyle w:val="Standard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cf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 : circulaire n° 2002-119 du 29 mai 2002 publié au </w:t>
      </w:r>
      <w:hyperlink r:id="rId9" w:tgtFrame="_blank" w:history="1">
        <w:r>
          <w:rPr>
            <w:rStyle w:val="Lienhypertexte"/>
            <w:rFonts w:ascii="Arial" w:hAnsi="Arial" w:cs="Arial"/>
            <w:i/>
            <w:iCs/>
            <w:sz w:val="22"/>
            <w:szCs w:val="22"/>
          </w:rPr>
          <w:t xml:space="preserve">BO EN </w:t>
        </w:r>
        <w:proofErr w:type="spellStart"/>
        <w:r>
          <w:rPr>
            <w:rStyle w:val="Lienhypertexte"/>
            <w:rFonts w:ascii="Arial" w:hAnsi="Arial" w:cs="Arial"/>
            <w:i/>
            <w:iCs/>
            <w:sz w:val="22"/>
            <w:szCs w:val="22"/>
          </w:rPr>
          <w:t>Hors-Série</w:t>
        </w:r>
        <w:proofErr w:type="spellEnd"/>
        <w:r>
          <w:rPr>
            <w:rStyle w:val="Lienhypertexte"/>
            <w:rFonts w:ascii="Arial" w:hAnsi="Arial" w:cs="Arial"/>
            <w:i/>
            <w:iCs/>
            <w:sz w:val="22"/>
            <w:szCs w:val="22"/>
          </w:rPr>
          <w:t xml:space="preserve"> n° 3</w:t>
        </w:r>
      </w:hyperlink>
      <w:r>
        <w:rPr>
          <w:rFonts w:ascii="Arial" w:hAnsi="Arial" w:cs="Arial"/>
          <w:i/>
          <w:iCs/>
          <w:sz w:val="22"/>
          <w:szCs w:val="22"/>
        </w:rPr>
        <w:t>)</w:t>
      </w:r>
    </w:p>
    <w:p w:rsidR="00787450" w:rsidRDefault="00787450" w:rsidP="00787450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787450" w:rsidRDefault="00787450" w:rsidP="0078745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Jean-Charles </w:t>
      </w:r>
      <w:proofErr w:type="spellStart"/>
      <w:r>
        <w:rPr>
          <w:rFonts w:ascii="Arial" w:hAnsi="Arial" w:cs="Arial"/>
          <w:sz w:val="22"/>
          <w:szCs w:val="22"/>
        </w:rPr>
        <w:t>Cothenet</w:t>
      </w:r>
      <w:proofErr w:type="spellEnd"/>
      <w:r>
        <w:rPr>
          <w:rFonts w:ascii="Arial" w:hAnsi="Arial" w:cs="Arial"/>
          <w:sz w:val="22"/>
          <w:szCs w:val="22"/>
        </w:rPr>
        <w:t xml:space="preserve">, chargé de ce dossier, </w:t>
      </w:r>
      <w:r w:rsidR="00861359">
        <w:rPr>
          <w:rFonts w:ascii="Arial" w:hAnsi="Arial" w:cs="Arial"/>
          <w:sz w:val="22"/>
          <w:szCs w:val="22"/>
        </w:rPr>
        <w:t>rappelle</w:t>
      </w:r>
      <w:r w:rsidR="005462C8">
        <w:rPr>
          <w:rFonts w:ascii="Arial" w:hAnsi="Arial" w:cs="Arial"/>
          <w:sz w:val="22"/>
          <w:szCs w:val="22"/>
        </w:rPr>
        <w:t xml:space="preserve"> les grand</w:t>
      </w:r>
      <w:r w:rsidR="00861359">
        <w:rPr>
          <w:rFonts w:ascii="Arial" w:hAnsi="Arial" w:cs="Arial"/>
          <w:sz w:val="22"/>
          <w:szCs w:val="22"/>
        </w:rPr>
        <w:t xml:space="preserve">es lignes de l’instruction du </w:t>
      </w:r>
      <w:r w:rsidR="005462C8">
        <w:rPr>
          <w:rFonts w:ascii="Arial" w:hAnsi="Arial" w:cs="Arial"/>
          <w:sz w:val="22"/>
          <w:szCs w:val="22"/>
        </w:rPr>
        <w:t xml:space="preserve"> ministre de l’agriculture, parue le 12 juillet 2016 (prévention des risques, formation des </w:t>
      </w:r>
      <w:proofErr w:type="spellStart"/>
      <w:r w:rsidR="005462C8">
        <w:rPr>
          <w:rFonts w:ascii="Arial" w:hAnsi="Arial" w:cs="Arial"/>
          <w:sz w:val="22"/>
          <w:szCs w:val="22"/>
        </w:rPr>
        <w:t>encadrants</w:t>
      </w:r>
      <w:proofErr w:type="spellEnd"/>
      <w:r w:rsidR="00861359">
        <w:rPr>
          <w:rFonts w:ascii="Arial" w:hAnsi="Arial" w:cs="Arial"/>
          <w:sz w:val="22"/>
          <w:szCs w:val="22"/>
        </w:rPr>
        <w:t>,</w:t>
      </w:r>
      <w:r w:rsidR="005462C8">
        <w:rPr>
          <w:rFonts w:ascii="Arial" w:hAnsi="Arial" w:cs="Arial"/>
          <w:sz w:val="22"/>
          <w:szCs w:val="22"/>
        </w:rPr>
        <w:t xml:space="preserve"> capacité de </w:t>
      </w:r>
      <w:r w:rsidR="00861359">
        <w:rPr>
          <w:rFonts w:ascii="Arial" w:hAnsi="Arial" w:cs="Arial"/>
          <w:sz w:val="22"/>
          <w:szCs w:val="22"/>
        </w:rPr>
        <w:t>réaction</w:t>
      </w:r>
      <w:r w:rsidR="005462C8">
        <w:rPr>
          <w:rFonts w:ascii="Arial" w:hAnsi="Arial" w:cs="Arial"/>
          <w:sz w:val="22"/>
          <w:szCs w:val="22"/>
        </w:rPr>
        <w:t xml:space="preserve"> des EPL, lutte contre la radicalisation). Il ajoute qu’un exercice </w:t>
      </w:r>
      <w:r w:rsidR="005462C8" w:rsidRPr="005462C8">
        <w:rPr>
          <w:rFonts w:ascii="Arial" w:hAnsi="Arial" w:cs="Arial"/>
          <w:i/>
          <w:sz w:val="22"/>
          <w:szCs w:val="22"/>
        </w:rPr>
        <w:t>intrusion</w:t>
      </w:r>
      <w:r w:rsidR="005462C8">
        <w:rPr>
          <w:rFonts w:ascii="Arial" w:hAnsi="Arial" w:cs="Arial"/>
          <w:sz w:val="22"/>
          <w:szCs w:val="22"/>
        </w:rPr>
        <w:t xml:space="preserve"> est prévu pour tous les EPL franciliens le 13 octobre 2016.</w:t>
      </w:r>
      <w:r>
        <w:rPr>
          <w:rFonts w:ascii="Arial" w:hAnsi="Arial" w:cs="Arial"/>
          <w:sz w:val="22"/>
          <w:szCs w:val="22"/>
        </w:rPr>
        <w:t xml:space="preserve"> lors de la </w:t>
      </w:r>
      <w:r>
        <w:rPr>
          <w:rFonts w:ascii="Arial" w:hAnsi="Arial" w:cs="Arial"/>
          <w:sz w:val="22"/>
          <w:szCs w:val="22"/>
        </w:rPr>
        <w:lastRenderedPageBreak/>
        <w:t xml:space="preserve">réunion des directeurs d’EPL, à ce sujet, la DGER a fait la demande de prendre en compte la menace « intrusion », ce qui implique à terme d’organiser des exercices de ce type pour prévenir ce risque. </w:t>
      </w:r>
    </w:p>
    <w:p w:rsidR="00787450" w:rsidRDefault="00787450" w:rsidP="0078745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87450" w:rsidRDefault="00787450" w:rsidP="0078745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87450" w:rsidRDefault="00787450" w:rsidP="00F10880">
      <w:pPr>
        <w:pStyle w:val="Standard"/>
        <w:shd w:val="clear" w:color="auto" w:fill="83CAFF"/>
        <w:jc w:val="both"/>
        <w:rPr>
          <w:rFonts w:ascii="Arial" w:hAnsi="Arial" w:cs="Arial"/>
          <w:i/>
          <w:iCs/>
          <w:color w:val="FFFFFF"/>
          <w:sz w:val="22"/>
          <w:szCs w:val="22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17780</wp:posOffset>
            </wp:positionV>
            <wp:extent cx="570865" cy="354330"/>
            <wp:effectExtent l="19050" t="0" r="635" b="0"/>
            <wp:wrapSquare wrapText="right"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iCs/>
          <w:color w:val="FFFFFF"/>
          <w:sz w:val="22"/>
          <w:szCs w:val="22"/>
        </w:rPr>
        <w:t>Nos réactions :</w:t>
      </w:r>
    </w:p>
    <w:p w:rsidR="00787450" w:rsidRDefault="00787450" w:rsidP="00F10880">
      <w:pPr>
        <w:pStyle w:val="Standard"/>
        <w:shd w:val="clear" w:color="auto" w:fill="83CAFF"/>
        <w:jc w:val="both"/>
        <w:rPr>
          <w:rFonts w:ascii="Arial" w:hAnsi="Arial" w:cs="Arial"/>
          <w:i/>
          <w:iCs/>
          <w:color w:val="FFFFFF"/>
          <w:sz w:val="22"/>
          <w:szCs w:val="22"/>
        </w:rPr>
      </w:pP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Pour le SNETAP-FSU, </w:t>
      </w:r>
      <w:r w:rsidR="005462C8">
        <w:rPr>
          <w:rFonts w:ascii="Arial" w:hAnsi="Arial" w:cs="Arial"/>
          <w:i/>
          <w:iCs/>
          <w:color w:val="FFFFFF"/>
          <w:sz w:val="22"/>
          <w:szCs w:val="22"/>
        </w:rPr>
        <w:t>il est certes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nécessaire d’organiser des exercices</w:t>
      </w:r>
      <w:r w:rsidR="005462C8">
        <w:rPr>
          <w:rFonts w:ascii="Arial" w:hAnsi="Arial" w:cs="Arial"/>
          <w:i/>
          <w:iCs/>
          <w:color w:val="FFFFFF"/>
          <w:sz w:val="22"/>
          <w:szCs w:val="22"/>
        </w:rPr>
        <w:t xml:space="preserve">. Mais l’autorité </w:t>
      </w:r>
      <w:r w:rsidR="00F10880">
        <w:rPr>
          <w:rFonts w:ascii="Arial" w:hAnsi="Arial" w:cs="Arial"/>
          <w:i/>
          <w:iCs/>
          <w:color w:val="FFFFFF"/>
          <w:sz w:val="22"/>
          <w:szCs w:val="22"/>
        </w:rPr>
        <w:t>académique</w:t>
      </w:r>
      <w:r w:rsidR="005462C8">
        <w:rPr>
          <w:rFonts w:ascii="Arial" w:hAnsi="Arial" w:cs="Arial"/>
          <w:i/>
          <w:iCs/>
          <w:color w:val="FFFFFF"/>
          <w:sz w:val="22"/>
          <w:szCs w:val="22"/>
        </w:rPr>
        <w:t xml:space="preserve"> doit également veiller à organiser avec les partenaires sociaux, une </w:t>
      </w:r>
      <w:r w:rsidR="00F10880">
        <w:rPr>
          <w:rFonts w:ascii="Arial" w:hAnsi="Arial" w:cs="Arial"/>
          <w:i/>
          <w:iCs/>
          <w:color w:val="FFFFFF"/>
          <w:sz w:val="22"/>
          <w:szCs w:val="22"/>
        </w:rPr>
        <w:t>réflexion</w:t>
      </w:r>
      <w:r w:rsidR="005462C8">
        <w:rPr>
          <w:rFonts w:ascii="Arial" w:hAnsi="Arial" w:cs="Arial"/>
          <w:i/>
          <w:iCs/>
          <w:color w:val="FFFFFF"/>
          <w:sz w:val="22"/>
          <w:szCs w:val="22"/>
        </w:rPr>
        <w:t xml:space="preserve"> sur le stress au travail. L’élaboration du PPMS, pourtant obligatoire depuis 2002, a été réalisée en urgence après les attentats de 2015, en sus des problématiques du quotidien professionnel. </w:t>
      </w:r>
    </w:p>
    <w:p w:rsidR="00787450" w:rsidRPr="0045060A" w:rsidRDefault="00787450" w:rsidP="00787450">
      <w:pPr>
        <w:pStyle w:val="Standard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color w:val="FFFFFF"/>
          <w:sz w:val="22"/>
          <w:szCs w:val="22"/>
        </w:rPr>
        <w:t>En outre, le SNETAP-FSU demande que soit communiqué rapidement au CHSCTREA, un</w:t>
      </w:r>
    </w:p>
    <w:p w:rsidR="00787450" w:rsidRDefault="00787450" w:rsidP="00250E24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250E24" w:rsidRDefault="00787450" w:rsidP="00250E24">
      <w:pPr>
        <w:pStyle w:val="Standard"/>
        <w:rPr>
          <w:rFonts w:ascii="Arial" w:hAnsi="Arial" w:cs="Arial"/>
          <w:b/>
          <w:color w:val="0033CC"/>
          <w:sz w:val="22"/>
          <w:szCs w:val="22"/>
        </w:rPr>
      </w:pPr>
      <w:r>
        <w:rPr>
          <w:rFonts w:ascii="Arial" w:hAnsi="Arial" w:cs="Arial"/>
          <w:b/>
          <w:color w:val="0033CC"/>
          <w:sz w:val="22"/>
          <w:szCs w:val="22"/>
        </w:rPr>
        <w:t>3</w:t>
      </w:r>
      <w:r w:rsidR="00250E24">
        <w:rPr>
          <w:rFonts w:ascii="Arial" w:hAnsi="Arial" w:cs="Arial"/>
          <w:b/>
          <w:color w:val="0033CC"/>
          <w:sz w:val="22"/>
          <w:szCs w:val="22"/>
        </w:rPr>
        <w:t>.</w:t>
      </w:r>
      <w:r>
        <w:rPr>
          <w:rFonts w:ascii="Arial" w:hAnsi="Arial" w:cs="Arial"/>
          <w:b/>
          <w:color w:val="0033CC"/>
          <w:sz w:val="22"/>
          <w:szCs w:val="22"/>
        </w:rPr>
        <w:t>Travaux réglementés : nouveautés pour les collectivités territoriales</w:t>
      </w:r>
    </w:p>
    <w:p w:rsidR="00250E24" w:rsidRPr="00F10880" w:rsidRDefault="00250E24" w:rsidP="00F10880">
      <w:pPr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hAnsi="Arial" w:cs="Arial"/>
          <w:bCs/>
        </w:rPr>
        <w:t>(</w:t>
      </w:r>
      <w:proofErr w:type="spellStart"/>
      <w:r>
        <w:rPr>
          <w:rFonts w:ascii="Arial" w:hAnsi="Arial" w:cs="Arial"/>
          <w:bCs/>
        </w:rPr>
        <w:t>cf</w:t>
      </w:r>
      <w:proofErr w:type="spellEnd"/>
      <w:r>
        <w:rPr>
          <w:rFonts w:ascii="Arial" w:hAnsi="Arial" w:cs="Arial"/>
          <w:bCs/>
        </w:rPr>
        <w:t xml:space="preserve"> : </w:t>
      </w:r>
      <w:r w:rsidR="00752EB7" w:rsidRPr="00752EB7">
        <w:rPr>
          <w:rFonts w:ascii="Arial" w:eastAsia="Times New Roman" w:hAnsi="Arial" w:cs="Arial"/>
          <w:lang w:eastAsia="fr-FR"/>
        </w:rPr>
        <w:t>Décret n° 2016-1070 du 3 août 2016</w:t>
      </w:r>
      <w:r w:rsidR="00752EB7">
        <w:rPr>
          <w:rFonts w:ascii="Arial" w:eastAsia="Times New Roman" w:hAnsi="Arial" w:cs="Arial"/>
          <w:sz w:val="27"/>
          <w:szCs w:val="27"/>
          <w:lang w:eastAsia="fr-FR"/>
        </w:rPr>
        <w:t>)</w:t>
      </w:r>
    </w:p>
    <w:p w:rsidR="00250E24" w:rsidRDefault="00C56C76" w:rsidP="00250E24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 texte permet des autorisations possibles de dérogations à l’utilisation de machines dangereuses dans les collectivités territoriales. Les EPL doivent vérifier que les collectivités ont bien mis en place cette dérogation (valable 3 ans).</w:t>
      </w:r>
    </w:p>
    <w:p w:rsidR="00250E24" w:rsidRPr="00C56C76" w:rsidRDefault="00250E24" w:rsidP="00250E24">
      <w:pPr>
        <w:pStyle w:val="Standard"/>
        <w:rPr>
          <w:rFonts w:ascii="Arial" w:hAnsi="Arial" w:cs="Arial"/>
          <w:i/>
          <w:iCs/>
          <w:color w:val="FFFFFF"/>
          <w:sz w:val="22"/>
          <w:szCs w:val="22"/>
        </w:rPr>
      </w:pPr>
    </w:p>
    <w:p w:rsidR="00250E24" w:rsidRDefault="00250E24" w:rsidP="00250E24">
      <w:pPr>
        <w:pStyle w:val="Standard"/>
        <w:rPr>
          <w:rFonts w:ascii="Arial" w:hAnsi="Arial" w:cs="Arial"/>
          <w:b/>
          <w:color w:val="0033CC"/>
          <w:sz w:val="22"/>
          <w:szCs w:val="22"/>
        </w:rPr>
      </w:pPr>
    </w:p>
    <w:p w:rsidR="00250E24" w:rsidRDefault="00787450" w:rsidP="00250E24">
      <w:pPr>
        <w:pStyle w:val="Standard"/>
        <w:rPr>
          <w:rFonts w:ascii="Arial" w:hAnsi="Arial" w:cs="Arial"/>
          <w:b/>
          <w:color w:val="0033CC"/>
          <w:sz w:val="22"/>
          <w:szCs w:val="22"/>
        </w:rPr>
      </w:pPr>
      <w:r>
        <w:rPr>
          <w:rFonts w:ascii="Arial" w:hAnsi="Arial" w:cs="Arial"/>
          <w:b/>
          <w:color w:val="0033CC"/>
          <w:sz w:val="22"/>
          <w:szCs w:val="22"/>
        </w:rPr>
        <w:t>4</w:t>
      </w:r>
      <w:r w:rsidR="00250E24">
        <w:rPr>
          <w:rFonts w:ascii="Arial" w:hAnsi="Arial" w:cs="Arial"/>
          <w:b/>
          <w:color w:val="0033CC"/>
          <w:sz w:val="22"/>
          <w:szCs w:val="22"/>
        </w:rPr>
        <w:t xml:space="preserve">. </w:t>
      </w:r>
      <w:r>
        <w:rPr>
          <w:rFonts w:ascii="Arial" w:hAnsi="Arial" w:cs="Arial"/>
          <w:b/>
          <w:color w:val="0033CC"/>
          <w:sz w:val="22"/>
          <w:szCs w:val="22"/>
        </w:rPr>
        <w:t xml:space="preserve">Déchiqueteuses (nouvelle </w:t>
      </w:r>
      <w:r w:rsidR="00D365CE">
        <w:rPr>
          <w:rFonts w:ascii="Arial" w:hAnsi="Arial" w:cs="Arial"/>
          <w:b/>
          <w:color w:val="0033CC"/>
          <w:sz w:val="22"/>
          <w:szCs w:val="22"/>
        </w:rPr>
        <w:t>règlementation</w:t>
      </w:r>
      <w:r>
        <w:rPr>
          <w:rFonts w:ascii="Arial" w:hAnsi="Arial" w:cs="Arial"/>
          <w:b/>
          <w:color w:val="0033CC"/>
          <w:sz w:val="22"/>
          <w:szCs w:val="22"/>
        </w:rPr>
        <w:t>)</w:t>
      </w:r>
    </w:p>
    <w:p w:rsidR="00250E24" w:rsidRPr="002D5FD9" w:rsidRDefault="00250E24" w:rsidP="00250E2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4"/>
          <w:szCs w:val="24"/>
        </w:rPr>
      </w:pPr>
      <w:r w:rsidRPr="002D5FD9">
        <w:rPr>
          <w:rFonts w:ascii="Arial" w:hAnsi="Arial" w:cs="Arial"/>
        </w:rPr>
        <w:t>(</w:t>
      </w:r>
      <w:proofErr w:type="spellStart"/>
      <w:r w:rsidRPr="002D5FD9">
        <w:rPr>
          <w:rFonts w:ascii="Arial" w:hAnsi="Arial" w:cs="Arial"/>
        </w:rPr>
        <w:t>cf</w:t>
      </w:r>
      <w:proofErr w:type="spellEnd"/>
      <w:r w:rsidRPr="002D5FD9">
        <w:rPr>
          <w:rFonts w:ascii="Arial" w:hAnsi="Arial" w:cs="Arial"/>
        </w:rPr>
        <w:t xml:space="preserve"> : </w:t>
      </w:r>
      <w:r w:rsidR="00787450">
        <w:rPr>
          <w:rFonts w:ascii="LiberationSerif-Bold" w:hAnsi="LiberationSerif-Bold" w:cs="LiberationSerif-Bold"/>
          <w:bCs/>
          <w:sz w:val="24"/>
          <w:szCs w:val="24"/>
        </w:rPr>
        <w:t>instruction technique du 31 aout 2016</w:t>
      </w:r>
      <w:r>
        <w:rPr>
          <w:rFonts w:ascii="LiberationSerif-Bold" w:hAnsi="LiberationSerif-Bold" w:cs="LiberationSerif-Bold"/>
          <w:bCs/>
          <w:sz w:val="24"/>
          <w:szCs w:val="24"/>
        </w:rPr>
        <w:t>)</w:t>
      </w:r>
    </w:p>
    <w:p w:rsidR="00250E24" w:rsidRDefault="00250E24" w:rsidP="00250E24">
      <w:pPr>
        <w:pStyle w:val="Standard"/>
        <w:rPr>
          <w:rFonts w:ascii="Arial" w:hAnsi="Arial" w:cs="Arial"/>
          <w:b/>
          <w:color w:val="0033CC"/>
          <w:sz w:val="22"/>
          <w:szCs w:val="22"/>
        </w:rPr>
      </w:pPr>
    </w:p>
    <w:p w:rsidR="00250E24" w:rsidRDefault="00C56C76" w:rsidP="00250E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Pierre Clavel, l’ISST, précise que les machines déjà en service, doivent être soumise</w:t>
      </w:r>
      <w:r w:rsidR="00F1088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à une évaluation de leur conformité. Si le résultat est négatif, elles doivent </w:t>
      </w:r>
      <w:r w:rsidR="00F10880">
        <w:rPr>
          <w:rFonts w:ascii="Arial" w:hAnsi="Arial" w:cs="Arial"/>
        </w:rPr>
        <w:t xml:space="preserve">être </w:t>
      </w:r>
      <w:r w:rsidR="00861359">
        <w:rPr>
          <w:rFonts w:ascii="Arial" w:hAnsi="Arial" w:cs="Arial"/>
        </w:rPr>
        <w:t>« mise en sécurité » -</w:t>
      </w:r>
      <w:r>
        <w:rPr>
          <w:rFonts w:ascii="Arial" w:hAnsi="Arial" w:cs="Arial"/>
        </w:rPr>
        <w:t xml:space="preserve"> c’est-à-dire modifiées </w:t>
      </w:r>
      <w:r w:rsidR="00861359">
        <w:rPr>
          <w:rFonts w:ascii="Arial" w:hAnsi="Arial" w:cs="Arial"/>
        </w:rPr>
        <w:t xml:space="preserve">-, </w:t>
      </w:r>
      <w:r>
        <w:rPr>
          <w:rFonts w:ascii="Arial" w:hAnsi="Arial" w:cs="Arial"/>
        </w:rPr>
        <w:t>et ainsi conforme à la réglementation par un  réparateur agréé</w:t>
      </w:r>
      <w:r w:rsidR="00F10880">
        <w:rPr>
          <w:rFonts w:ascii="Arial" w:hAnsi="Arial" w:cs="Arial"/>
        </w:rPr>
        <w:t>.</w:t>
      </w:r>
    </w:p>
    <w:p w:rsidR="00250E24" w:rsidRDefault="00250E24" w:rsidP="00250E24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250E24" w:rsidRDefault="00250E24" w:rsidP="00250E24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250E24" w:rsidRDefault="00F10880" w:rsidP="00250E24">
      <w:pPr>
        <w:pStyle w:val="Standard"/>
        <w:rPr>
          <w:rFonts w:ascii="Arial" w:hAnsi="Arial" w:cs="Arial"/>
          <w:b/>
          <w:color w:val="0033CC"/>
          <w:sz w:val="22"/>
          <w:szCs w:val="22"/>
        </w:rPr>
      </w:pPr>
      <w:r>
        <w:rPr>
          <w:rFonts w:ascii="Arial" w:hAnsi="Arial" w:cs="Arial"/>
          <w:b/>
          <w:color w:val="0033CC"/>
          <w:sz w:val="22"/>
          <w:szCs w:val="22"/>
        </w:rPr>
        <w:t>5</w:t>
      </w:r>
      <w:r w:rsidR="00250E24">
        <w:rPr>
          <w:rFonts w:ascii="Arial" w:hAnsi="Arial" w:cs="Arial"/>
          <w:b/>
          <w:color w:val="0033CC"/>
          <w:sz w:val="22"/>
          <w:szCs w:val="22"/>
        </w:rPr>
        <w:t xml:space="preserve">. </w:t>
      </w:r>
      <w:r w:rsidR="00861359">
        <w:rPr>
          <w:rFonts w:ascii="Arial" w:hAnsi="Arial" w:cs="Arial"/>
          <w:b/>
          <w:color w:val="0033CC"/>
          <w:sz w:val="22"/>
          <w:szCs w:val="22"/>
        </w:rPr>
        <w:t>Agression : nouveau note de référence (depuis le dernier CHSCTREA)</w:t>
      </w:r>
    </w:p>
    <w:p w:rsidR="00250E24" w:rsidRPr="002D5FD9" w:rsidRDefault="00250E24" w:rsidP="00250E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(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Cf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861359">
        <w:rPr>
          <w:rFonts w:ascii="Arial" w:eastAsia="Times New Roman" w:hAnsi="Arial" w:cs="Arial"/>
          <w:sz w:val="20"/>
          <w:szCs w:val="20"/>
          <w:lang w:eastAsia="fr-FR"/>
        </w:rPr>
        <w:t xml:space="preserve">note de service  </w:t>
      </w:r>
      <w:r w:rsidR="00AF1CE0" w:rsidRPr="00AF1CE0">
        <w:rPr>
          <w:rFonts w:ascii="LiberationSerif-Bold" w:hAnsi="LiberationSerif-Bold" w:cs="LiberationSerif-Bold"/>
          <w:bCs/>
          <w:sz w:val="24"/>
          <w:szCs w:val="24"/>
        </w:rPr>
        <w:t>SG/SRH/SDDPRS/2016-336 du</w:t>
      </w:r>
      <w:r w:rsidR="00AF1CE0"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r w:rsidR="00AF1CE0">
        <w:rPr>
          <w:rFonts w:ascii="Arial" w:eastAsia="Times New Roman" w:hAnsi="Arial" w:cs="Arial"/>
          <w:sz w:val="20"/>
          <w:szCs w:val="20"/>
          <w:lang w:eastAsia="fr-FR"/>
        </w:rPr>
        <w:t>20 avril 2016</w:t>
      </w:r>
      <w:r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250E24" w:rsidRDefault="00250E24" w:rsidP="00250E24">
      <w:pPr>
        <w:pStyle w:val="Standard"/>
        <w:rPr>
          <w:rFonts w:ascii="Arial" w:hAnsi="Arial" w:cs="Arial"/>
          <w:b/>
          <w:color w:val="0033CC"/>
          <w:sz w:val="22"/>
          <w:szCs w:val="22"/>
        </w:rPr>
      </w:pPr>
    </w:p>
    <w:p w:rsidR="00250E24" w:rsidRPr="00F10880" w:rsidRDefault="00F10880" w:rsidP="00F1088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</w:t>
      </w:r>
      <w:r w:rsidRPr="00F10880">
        <w:rPr>
          <w:rFonts w:ascii="Arial" w:hAnsi="Arial" w:cs="Arial"/>
          <w:sz w:val="22"/>
          <w:szCs w:val="22"/>
        </w:rPr>
        <w:t xml:space="preserve">égion Ile de France est pionnière en matière de réflexion </w:t>
      </w:r>
      <w:r>
        <w:rPr>
          <w:rFonts w:ascii="Arial" w:hAnsi="Arial" w:cs="Arial"/>
          <w:sz w:val="22"/>
          <w:szCs w:val="22"/>
        </w:rPr>
        <w:t>sur</w:t>
      </w:r>
      <w:r w:rsidRPr="00F10880">
        <w:rPr>
          <w:rFonts w:ascii="Arial" w:hAnsi="Arial" w:cs="Arial"/>
          <w:sz w:val="22"/>
          <w:szCs w:val="22"/>
        </w:rPr>
        <w:t xml:space="preserve"> ce sujet. Cependant, un rappel a été fait sur la démarche à suivre en cas d’agression. Une fiche de signalement en annexe de cette note de service est à faire remplir, visa du chef de service qui envoi sous 48 heures au ministère. Cependant</w:t>
      </w:r>
      <w:r w:rsidR="00861359">
        <w:rPr>
          <w:rFonts w:ascii="Arial" w:hAnsi="Arial" w:cs="Arial"/>
          <w:sz w:val="22"/>
          <w:szCs w:val="22"/>
        </w:rPr>
        <w:t>,</w:t>
      </w:r>
      <w:r w:rsidRPr="00F10880">
        <w:rPr>
          <w:rFonts w:ascii="Arial" w:hAnsi="Arial" w:cs="Arial"/>
          <w:sz w:val="22"/>
          <w:szCs w:val="22"/>
        </w:rPr>
        <w:t xml:space="preserve"> l’agression doit être inscrite sur le registre </w:t>
      </w:r>
      <w:r w:rsidRPr="00861359">
        <w:rPr>
          <w:rFonts w:ascii="Arial" w:hAnsi="Arial" w:cs="Arial"/>
          <w:i/>
          <w:sz w:val="22"/>
          <w:szCs w:val="22"/>
        </w:rPr>
        <w:t>S</w:t>
      </w:r>
      <w:r w:rsidR="00861359" w:rsidRPr="00861359">
        <w:rPr>
          <w:rFonts w:ascii="Arial" w:hAnsi="Arial" w:cs="Arial"/>
          <w:i/>
          <w:sz w:val="22"/>
          <w:szCs w:val="22"/>
        </w:rPr>
        <w:t xml:space="preserve">anté </w:t>
      </w:r>
      <w:r w:rsidRPr="00861359">
        <w:rPr>
          <w:rFonts w:ascii="Arial" w:hAnsi="Arial" w:cs="Arial"/>
          <w:i/>
          <w:sz w:val="22"/>
          <w:szCs w:val="22"/>
        </w:rPr>
        <w:t>S</w:t>
      </w:r>
      <w:r w:rsidR="00861359" w:rsidRPr="00861359">
        <w:rPr>
          <w:rFonts w:ascii="Arial" w:hAnsi="Arial" w:cs="Arial"/>
          <w:i/>
          <w:sz w:val="22"/>
          <w:szCs w:val="22"/>
        </w:rPr>
        <w:t xml:space="preserve">écurité </w:t>
      </w:r>
      <w:r w:rsidR="00861359">
        <w:rPr>
          <w:rFonts w:ascii="Arial" w:hAnsi="Arial" w:cs="Arial"/>
          <w:i/>
          <w:sz w:val="22"/>
          <w:szCs w:val="22"/>
        </w:rPr>
        <w:t xml:space="preserve">et </w:t>
      </w:r>
      <w:r w:rsidRPr="00861359">
        <w:rPr>
          <w:rFonts w:ascii="Arial" w:hAnsi="Arial" w:cs="Arial"/>
          <w:i/>
          <w:sz w:val="22"/>
          <w:szCs w:val="22"/>
        </w:rPr>
        <w:t>T</w:t>
      </w:r>
      <w:r w:rsidR="00861359" w:rsidRPr="00861359">
        <w:rPr>
          <w:rFonts w:ascii="Arial" w:hAnsi="Arial" w:cs="Arial"/>
          <w:i/>
          <w:sz w:val="22"/>
          <w:szCs w:val="22"/>
        </w:rPr>
        <w:t>ravail</w:t>
      </w:r>
      <w:r w:rsidRPr="00F10880">
        <w:rPr>
          <w:rFonts w:ascii="Arial" w:hAnsi="Arial" w:cs="Arial"/>
          <w:sz w:val="22"/>
          <w:szCs w:val="22"/>
        </w:rPr>
        <w:t xml:space="preserve"> et évoquée en </w:t>
      </w:r>
      <w:proofErr w:type="spellStart"/>
      <w:r w:rsidRPr="00F10880">
        <w:rPr>
          <w:rFonts w:ascii="Arial" w:hAnsi="Arial" w:cs="Arial"/>
          <w:sz w:val="22"/>
          <w:szCs w:val="22"/>
        </w:rPr>
        <w:t>CoHS</w:t>
      </w:r>
      <w:proofErr w:type="spellEnd"/>
      <w:r w:rsidRPr="00F10880">
        <w:rPr>
          <w:rFonts w:ascii="Arial" w:hAnsi="Arial" w:cs="Arial"/>
          <w:sz w:val="22"/>
          <w:szCs w:val="22"/>
        </w:rPr>
        <w:t>.</w:t>
      </w:r>
    </w:p>
    <w:p w:rsidR="00250E24" w:rsidRDefault="00250E24" w:rsidP="00250E24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250E24" w:rsidRDefault="00250E24" w:rsidP="00250E24">
      <w:pPr>
        <w:pStyle w:val="WW-Standard"/>
        <w:jc w:val="both"/>
        <w:rPr>
          <w:rFonts w:ascii="Arial" w:hAnsi="Arial" w:cs="Arial"/>
          <w:sz w:val="22"/>
          <w:szCs w:val="22"/>
        </w:rPr>
      </w:pPr>
    </w:p>
    <w:p w:rsidR="00250E24" w:rsidRPr="00CA22A6" w:rsidRDefault="00250E24" w:rsidP="00250E24">
      <w:pPr>
        <w:pStyle w:val="WW-Standard"/>
        <w:jc w:val="both"/>
        <w:rPr>
          <w:rFonts w:ascii="Arial" w:hAnsi="Arial" w:cs="Arial"/>
          <w:b/>
          <w:color w:val="0033CC"/>
          <w:sz w:val="22"/>
          <w:szCs w:val="22"/>
        </w:rPr>
      </w:pPr>
      <w:r w:rsidRPr="00CA22A6">
        <w:rPr>
          <w:rFonts w:ascii="Arial" w:hAnsi="Arial" w:cs="Arial"/>
          <w:b/>
          <w:color w:val="0033CC"/>
          <w:sz w:val="22"/>
          <w:szCs w:val="22"/>
        </w:rPr>
        <w:t>7. Questions diverses</w:t>
      </w:r>
    </w:p>
    <w:p w:rsidR="00250E24" w:rsidRDefault="00250E24" w:rsidP="00250E24">
      <w:pPr>
        <w:pStyle w:val="WW-Standard"/>
        <w:jc w:val="both"/>
        <w:rPr>
          <w:rFonts w:ascii="Arial" w:hAnsi="Arial" w:cs="Arial"/>
          <w:sz w:val="22"/>
          <w:szCs w:val="22"/>
        </w:rPr>
      </w:pPr>
    </w:p>
    <w:p w:rsidR="00787450" w:rsidRDefault="00AF1CE0" w:rsidP="00250E24">
      <w:pPr>
        <w:pStyle w:val="WW-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temps syndical n’est pas tout à fait fixé pour une collègue, agent ACB. L’administration s’engage à la régulariser. </w:t>
      </w:r>
    </w:p>
    <w:p w:rsidR="00250E24" w:rsidRDefault="00250E24" w:rsidP="00250E24">
      <w:pPr>
        <w:pStyle w:val="WW-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groupe de travail</w:t>
      </w:r>
      <w:r w:rsidR="0086135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demandé par le SNETAP-FSU</w:t>
      </w:r>
      <w:r w:rsidR="0086135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sur les addictions </w:t>
      </w:r>
      <w:r w:rsidR="00787450">
        <w:rPr>
          <w:rFonts w:ascii="Arial" w:hAnsi="Arial" w:cs="Arial"/>
          <w:sz w:val="22"/>
          <w:szCs w:val="22"/>
        </w:rPr>
        <w:t>doit se réunir avant la prochaine plénière</w:t>
      </w:r>
      <w:r w:rsidR="00F10880">
        <w:rPr>
          <w:rFonts w:ascii="Arial" w:hAnsi="Arial" w:cs="Arial"/>
          <w:sz w:val="22"/>
          <w:szCs w:val="22"/>
        </w:rPr>
        <w:t>,</w:t>
      </w:r>
      <w:r w:rsidR="00787450">
        <w:rPr>
          <w:rFonts w:ascii="Arial" w:hAnsi="Arial" w:cs="Arial"/>
          <w:sz w:val="22"/>
          <w:szCs w:val="22"/>
        </w:rPr>
        <w:t xml:space="preserve"> à la DRIAAF.</w:t>
      </w:r>
    </w:p>
    <w:p w:rsidR="00250E24" w:rsidRPr="00F10880" w:rsidRDefault="00787450" w:rsidP="00250E24">
      <w:pPr>
        <w:pStyle w:val="WW-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prochaine</w:t>
      </w:r>
      <w:r w:rsidR="00250E24">
        <w:rPr>
          <w:rFonts w:ascii="Arial" w:hAnsi="Arial" w:cs="Arial"/>
          <w:sz w:val="22"/>
          <w:szCs w:val="22"/>
        </w:rPr>
        <w:t xml:space="preserve"> réunion plénière de CHSCTREA </w:t>
      </w:r>
      <w:r>
        <w:rPr>
          <w:rFonts w:ascii="Arial" w:hAnsi="Arial" w:cs="Arial"/>
          <w:sz w:val="22"/>
          <w:szCs w:val="22"/>
        </w:rPr>
        <w:t xml:space="preserve">sera « délocalisée» dans l’EPL de Saint Germain en Laye, </w:t>
      </w:r>
      <w:r w:rsidR="00250E24">
        <w:rPr>
          <w:rFonts w:ascii="Arial" w:hAnsi="Arial" w:cs="Arial"/>
          <w:sz w:val="22"/>
          <w:szCs w:val="22"/>
        </w:rPr>
        <w:t>à la demande du SNETAP-FSU.</w:t>
      </w:r>
    </w:p>
    <w:p w:rsidR="00250E24" w:rsidRDefault="00250E24" w:rsidP="00250E24">
      <w:pPr>
        <w:pStyle w:val="Standard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250E24" w:rsidRDefault="00250E24" w:rsidP="00250E24">
      <w:pPr>
        <w:pStyle w:val="Standard"/>
        <w:rPr>
          <w:rFonts w:ascii="Arial" w:hAnsi="Arial" w:cs="Arial"/>
          <w:b/>
          <w:bCs/>
          <w:i/>
          <w:iCs/>
          <w:color w:val="0000FF"/>
          <w:sz w:val="22"/>
          <w:szCs w:val="22"/>
        </w:rPr>
      </w:pPr>
    </w:p>
    <w:p w:rsidR="00250E24" w:rsidRDefault="00250E24" w:rsidP="00250E24">
      <w:pPr>
        <w:pStyle w:val="Standard"/>
        <w:jc w:val="right"/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Tony Dos Santos,</w:t>
      </w:r>
    </w:p>
    <w:p w:rsidR="00250E24" w:rsidRDefault="00250E24" w:rsidP="00250E24">
      <w:pPr>
        <w:pStyle w:val="Standard"/>
        <w:jc w:val="right"/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Secrétaire du CHSCTREA Ile de France</w:t>
      </w:r>
    </w:p>
    <w:p w:rsidR="00250E24" w:rsidRDefault="00752EB7" w:rsidP="00250E24">
      <w:pPr>
        <w:pStyle w:val="Standard"/>
        <w:jc w:val="right"/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 le 04 octobre</w:t>
      </w:r>
      <w:r w:rsidR="00250E24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 2016</w:t>
      </w:r>
    </w:p>
    <w:p w:rsidR="00F41A97" w:rsidRDefault="00F41A97"/>
    <w:sectPr w:rsidR="00F41A97" w:rsidSect="00E7363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D4" w:rsidRDefault="00F80BD4" w:rsidP="009D288E">
      <w:pPr>
        <w:spacing w:after="0" w:line="240" w:lineRule="auto"/>
      </w:pPr>
      <w:r>
        <w:separator/>
      </w:r>
    </w:p>
  </w:endnote>
  <w:endnote w:type="continuationSeparator" w:id="0">
    <w:p w:rsidR="00F80BD4" w:rsidRDefault="00F80BD4" w:rsidP="009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ËÎÌå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-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27742"/>
      <w:docPartObj>
        <w:docPartGallery w:val="Page Numbers (Bottom of Page)"/>
        <w:docPartUnique/>
      </w:docPartObj>
    </w:sdtPr>
    <w:sdtContent>
      <w:p w:rsidR="005D1180" w:rsidRDefault="00280A0A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5" type="#_x0000_t65" style="position:absolute;margin-left:0;margin-top:664.5pt;width:29pt;height:21.6pt;z-index:251658240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25">
                <w:txbxContent>
                  <w:p w:rsidR="005D1180" w:rsidRDefault="00280A0A">
                    <w:pPr>
                      <w:jc w:val="center"/>
                    </w:pPr>
                    <w:r>
                      <w:fldChar w:fldCharType="begin"/>
                    </w:r>
                    <w:r w:rsidR="000F1FE6">
                      <w:instrText xml:space="preserve"> PAGE    \* MERGEFORMAT </w:instrText>
                    </w:r>
                    <w:r>
                      <w:fldChar w:fldCharType="separate"/>
                    </w:r>
                    <w:r w:rsidR="00861359" w:rsidRPr="00861359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D4" w:rsidRDefault="00F80BD4" w:rsidP="009D288E">
      <w:pPr>
        <w:spacing w:after="0" w:line="240" w:lineRule="auto"/>
      </w:pPr>
      <w:r>
        <w:separator/>
      </w:r>
    </w:p>
  </w:footnote>
  <w:footnote w:type="continuationSeparator" w:id="0">
    <w:p w:rsidR="00F80BD4" w:rsidRDefault="00F80BD4" w:rsidP="009D2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47AC0"/>
    <w:multiLevelType w:val="hybridMultilevel"/>
    <w:tmpl w:val="5D88A76C"/>
    <w:lvl w:ilvl="0" w:tplc="D9146446">
      <w:start w:val="7"/>
      <w:numFmt w:val="bullet"/>
      <w:lvlText w:val="-"/>
      <w:lvlJc w:val="left"/>
      <w:pPr>
        <w:ind w:left="720" w:hanging="360"/>
      </w:pPr>
      <w:rPr>
        <w:rFonts w:ascii="Arial" w:eastAsia="SimSun, ËÎÌå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50E24"/>
    <w:rsid w:val="000F1FE6"/>
    <w:rsid w:val="00250E24"/>
    <w:rsid w:val="00280A0A"/>
    <w:rsid w:val="005462C8"/>
    <w:rsid w:val="00752EB7"/>
    <w:rsid w:val="00787450"/>
    <w:rsid w:val="00861359"/>
    <w:rsid w:val="009D288E"/>
    <w:rsid w:val="00AF1CE0"/>
    <w:rsid w:val="00C56C76"/>
    <w:rsid w:val="00D365CE"/>
    <w:rsid w:val="00DD3278"/>
    <w:rsid w:val="00F008D1"/>
    <w:rsid w:val="00F10880"/>
    <w:rsid w:val="00F41A97"/>
    <w:rsid w:val="00F8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50E24"/>
    <w:rPr>
      <w:color w:val="0000FF"/>
      <w:u w:val="single"/>
    </w:rPr>
  </w:style>
  <w:style w:type="paragraph" w:customStyle="1" w:styleId="Standard">
    <w:name w:val="Standard"/>
    <w:rsid w:val="00250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Standard">
    <w:name w:val="WW-Standard"/>
    <w:rsid w:val="00250E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ËÎÌå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basedOn w:val="Policepardfaut"/>
    <w:rsid w:val="00250E24"/>
    <w:rPr>
      <w:rFonts w:cs="Times New Roman"/>
      <w:b/>
      <w:bCs/>
    </w:rPr>
  </w:style>
  <w:style w:type="paragraph" w:styleId="Pieddepage">
    <w:name w:val="footer"/>
    <w:basedOn w:val="Normal"/>
    <w:link w:val="PieddepageCar"/>
    <w:uiPriority w:val="99"/>
    <w:semiHidden/>
    <w:unhideWhenUsed/>
    <w:rsid w:val="0025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0E24"/>
  </w:style>
  <w:style w:type="paragraph" w:styleId="Textedebulles">
    <w:name w:val="Balloon Text"/>
    <w:basedOn w:val="Normal"/>
    <w:link w:val="TextedebullesCar"/>
    <w:uiPriority w:val="99"/>
    <w:semiHidden/>
    <w:unhideWhenUsed/>
    <w:rsid w:val="0025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ffo-rme.fr/files/BO_HS3_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5</cp:revision>
  <dcterms:created xsi:type="dcterms:W3CDTF">2016-10-09T22:24:00Z</dcterms:created>
  <dcterms:modified xsi:type="dcterms:W3CDTF">2016-10-13T21:27:00Z</dcterms:modified>
</cp:coreProperties>
</file>