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18" w:rsidRDefault="00F60918" w:rsidP="00F6091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0200A6">
        <w:rPr>
          <w:rFonts w:ascii="Comic Sans MS" w:hAnsi="Comic Sans MS"/>
          <w:sz w:val="28"/>
          <w:szCs w:val="28"/>
        </w:rPr>
        <w:t>Rencontre avec SFRD suite à expertise emplois DGER</w:t>
      </w:r>
      <w:r>
        <w:rPr>
          <w:rFonts w:ascii="Comic Sans MS" w:hAnsi="Comic Sans MS"/>
          <w:sz w:val="28"/>
          <w:szCs w:val="28"/>
        </w:rPr>
        <w:t> :</w:t>
      </w:r>
    </w:p>
    <w:p w:rsidR="00F60918" w:rsidRPr="000200A6" w:rsidRDefault="00F60918" w:rsidP="00F60918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F60918" w:rsidRDefault="00F60918" w:rsidP="00F6091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60918">
        <w:rPr>
          <w:rFonts w:ascii="Comic Sans MS" w:hAnsi="Comic Sans MS"/>
          <w:sz w:val="24"/>
          <w:szCs w:val="24"/>
        </w:rPr>
        <w:t>Les suppressions d’emplois s’accélèrent : 7 ETP à « redonner » sur 2 années scolaires en Bourgogne Franche-Comté</w:t>
      </w:r>
    </w:p>
    <w:p w:rsidR="007D6CF8" w:rsidRPr="00F60918" w:rsidRDefault="007D6CF8" w:rsidP="007D6CF8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F60918" w:rsidRDefault="00F60918" w:rsidP="00F6091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60918">
        <w:rPr>
          <w:rFonts w:ascii="Comic Sans MS" w:hAnsi="Comic Sans MS"/>
          <w:sz w:val="24"/>
          <w:szCs w:val="24"/>
        </w:rPr>
        <w:t>La DGH objectif baisse de 500heures par rapport à 2020/2021 alors que déjà il manquait rien que pour l’accompagnement personnalisé en stav : 1375heures !!!Soit disant si nous recrutons, la baisse serait moins forte.</w:t>
      </w:r>
    </w:p>
    <w:p w:rsidR="007D6CF8" w:rsidRDefault="007D6CF8" w:rsidP="007D6CF8">
      <w:pPr>
        <w:pStyle w:val="Paragraphedeliste"/>
        <w:rPr>
          <w:rFonts w:ascii="Comic Sans MS" w:hAnsi="Comic Sans MS"/>
          <w:sz w:val="24"/>
          <w:szCs w:val="24"/>
        </w:rPr>
      </w:pPr>
    </w:p>
    <w:p w:rsidR="007D6CF8" w:rsidRPr="00F60918" w:rsidRDefault="007D6CF8" w:rsidP="007D6CF8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F60918" w:rsidRDefault="00F60918" w:rsidP="00F6091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60918">
        <w:rPr>
          <w:rFonts w:ascii="Comic Sans MS" w:hAnsi="Comic Sans MS"/>
          <w:sz w:val="24"/>
          <w:szCs w:val="24"/>
        </w:rPr>
        <w:t>Dans certaines situations, des personnes sont sur des postes qui ne correspondent pas à la discipline enseignée : l’administration essaie de « remettre » à plat ces situations.</w:t>
      </w:r>
    </w:p>
    <w:p w:rsidR="007D6CF8" w:rsidRDefault="007D6CF8" w:rsidP="007D6CF8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7D6CF8" w:rsidRPr="00F60918" w:rsidRDefault="007D6CF8" w:rsidP="00F60918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Désormais, il n’ya plus de CAP-mobilité, alors vous n’aurez que 15 jours pour faire un recours si vous pensez que l’administration a fait une erreur</w:t>
      </w:r>
    </w:p>
    <w:p w:rsidR="002169E7" w:rsidRDefault="002169E7"/>
    <w:sectPr w:rsidR="002169E7" w:rsidSect="0021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C2D"/>
    <w:multiLevelType w:val="hybridMultilevel"/>
    <w:tmpl w:val="87509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60918"/>
    <w:rsid w:val="00015233"/>
    <w:rsid w:val="002169E7"/>
    <w:rsid w:val="007D6CF8"/>
    <w:rsid w:val="00F6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egoulian</dc:creator>
  <cp:lastModifiedBy>vdupaquier</cp:lastModifiedBy>
  <cp:revision>2</cp:revision>
  <dcterms:created xsi:type="dcterms:W3CDTF">2020-12-23T13:33:00Z</dcterms:created>
  <dcterms:modified xsi:type="dcterms:W3CDTF">2020-12-23T13:33:00Z</dcterms:modified>
</cp:coreProperties>
</file>