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1F" w:rsidRDefault="00E8711F" w:rsidP="00E8711F">
      <w:pPr>
        <w:autoSpaceDE w:val="0"/>
        <w:autoSpaceDN w:val="0"/>
        <w:adjustRightInd w:val="0"/>
        <w:spacing w:after="160" w:line="264" w:lineRule="auto"/>
        <w:rPr>
          <w:rFonts w:ascii="Comic Sans MS" w:hAnsi="Comic Sans MS" w:cs="Comic Sans MS"/>
          <w:b/>
          <w:bCs/>
          <w:sz w:val="28"/>
          <w:szCs w:val="28"/>
          <w:lang/>
        </w:rPr>
      </w:pPr>
      <w:r>
        <w:rPr>
          <w:rFonts w:ascii="Calibri" w:hAnsi="Calibri" w:cs="Calibri"/>
          <w:lang/>
        </w:rPr>
        <w:t xml:space="preserve">          </w:t>
      </w:r>
      <w:r>
        <w:rPr>
          <w:rFonts w:ascii="Comic Sans MS" w:hAnsi="Comic Sans MS" w:cs="Comic Sans MS"/>
          <w:b/>
          <w:bCs/>
          <w:sz w:val="28"/>
          <w:szCs w:val="28"/>
          <w:lang/>
        </w:rPr>
        <w:t>COMPTE RENDU Dialogue social avec M.Couvez du 9 mars 2020</w:t>
      </w:r>
    </w:p>
    <w:p w:rsidR="00E8711F" w:rsidRDefault="00E8711F" w:rsidP="00E8711F">
      <w:pPr>
        <w:autoSpaceDE w:val="0"/>
        <w:autoSpaceDN w:val="0"/>
        <w:adjustRightInd w:val="0"/>
        <w:spacing w:after="160" w:line="264" w:lineRule="auto"/>
        <w:rPr>
          <w:rFonts w:ascii="Calibri" w:hAnsi="Calibri" w:cs="Calibri"/>
          <w:lang/>
        </w:rPr>
      </w:pP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Ordre du jour :</w:t>
      </w:r>
    </w:p>
    <w:p w:rsidR="00E8711F" w:rsidRDefault="00E8711F" w:rsidP="00E8711F">
      <w:pPr>
        <w:numPr>
          <w:ilvl w:val="0"/>
          <w:numId w:val="1"/>
        </w:numPr>
        <w:autoSpaceDE w:val="0"/>
        <w:autoSpaceDN w:val="0"/>
        <w:adjustRightInd w:val="0"/>
        <w:spacing w:after="160" w:line="264" w:lineRule="auto"/>
        <w:ind w:left="720"/>
        <w:rPr>
          <w:rFonts w:ascii="Comic Sans MS" w:hAnsi="Comic Sans MS" w:cs="Comic Sans MS"/>
          <w:sz w:val="24"/>
          <w:szCs w:val="24"/>
          <w:lang/>
        </w:rPr>
      </w:pPr>
      <w:r>
        <w:rPr>
          <w:rFonts w:ascii="Comic Sans MS" w:hAnsi="Comic Sans MS" w:cs="Comic Sans MS"/>
          <w:sz w:val="24"/>
          <w:szCs w:val="24"/>
          <w:lang/>
        </w:rPr>
        <w:t>Les postes de contractuels</w:t>
      </w:r>
    </w:p>
    <w:p w:rsidR="00E8711F" w:rsidRDefault="00E8711F" w:rsidP="00E8711F">
      <w:pPr>
        <w:numPr>
          <w:ilvl w:val="0"/>
          <w:numId w:val="1"/>
        </w:numPr>
        <w:autoSpaceDE w:val="0"/>
        <w:autoSpaceDN w:val="0"/>
        <w:adjustRightInd w:val="0"/>
        <w:spacing w:after="160" w:line="264" w:lineRule="auto"/>
        <w:ind w:left="720"/>
        <w:rPr>
          <w:rFonts w:ascii="Comic Sans MS" w:hAnsi="Comic Sans MS" w:cs="Comic Sans MS"/>
          <w:sz w:val="24"/>
          <w:szCs w:val="24"/>
          <w:lang/>
        </w:rPr>
      </w:pPr>
      <w:r>
        <w:rPr>
          <w:rFonts w:ascii="Comic Sans MS" w:hAnsi="Comic Sans MS" w:cs="Comic Sans MS"/>
          <w:sz w:val="24"/>
          <w:szCs w:val="24"/>
          <w:lang/>
        </w:rPr>
        <w:t>La DGH pour la rentrée 2020</w:t>
      </w:r>
    </w:p>
    <w:p w:rsidR="00E8711F" w:rsidRDefault="00E8711F" w:rsidP="00E8711F">
      <w:pPr>
        <w:numPr>
          <w:ilvl w:val="0"/>
          <w:numId w:val="1"/>
        </w:numPr>
        <w:autoSpaceDE w:val="0"/>
        <w:autoSpaceDN w:val="0"/>
        <w:adjustRightInd w:val="0"/>
        <w:spacing w:after="160" w:line="264" w:lineRule="auto"/>
        <w:ind w:left="720"/>
        <w:rPr>
          <w:rFonts w:ascii="Comic Sans MS" w:hAnsi="Comic Sans MS" w:cs="Comic Sans MS"/>
          <w:sz w:val="24"/>
          <w:szCs w:val="24"/>
          <w:lang/>
        </w:rPr>
      </w:pPr>
      <w:r>
        <w:rPr>
          <w:rFonts w:ascii="Comic Sans MS" w:hAnsi="Comic Sans MS" w:cs="Comic Sans MS"/>
          <w:sz w:val="24"/>
          <w:szCs w:val="24"/>
          <w:lang/>
        </w:rPr>
        <w:t>Coronavirus</w:t>
      </w:r>
    </w:p>
    <w:p w:rsidR="00E8711F" w:rsidRDefault="00E8711F" w:rsidP="00E8711F">
      <w:pPr>
        <w:numPr>
          <w:ilvl w:val="0"/>
          <w:numId w:val="1"/>
        </w:numPr>
        <w:autoSpaceDE w:val="0"/>
        <w:autoSpaceDN w:val="0"/>
        <w:adjustRightInd w:val="0"/>
        <w:spacing w:after="160" w:line="264" w:lineRule="auto"/>
        <w:ind w:left="720"/>
        <w:rPr>
          <w:rFonts w:ascii="Comic Sans MS" w:hAnsi="Comic Sans MS" w:cs="Comic Sans MS"/>
          <w:sz w:val="24"/>
          <w:szCs w:val="24"/>
          <w:lang/>
        </w:rPr>
      </w:pPr>
      <w:r>
        <w:rPr>
          <w:rFonts w:ascii="Comic Sans MS" w:hAnsi="Comic Sans MS" w:cs="Comic Sans MS"/>
          <w:sz w:val="24"/>
          <w:szCs w:val="24"/>
          <w:lang/>
        </w:rPr>
        <w:t>Situations individuelles</w:t>
      </w:r>
    </w:p>
    <w:p w:rsidR="00E8711F" w:rsidRDefault="00E8711F" w:rsidP="00E8711F">
      <w:pPr>
        <w:autoSpaceDE w:val="0"/>
        <w:autoSpaceDN w:val="0"/>
        <w:adjustRightInd w:val="0"/>
        <w:spacing w:after="160" w:line="264" w:lineRule="auto"/>
        <w:rPr>
          <w:rFonts w:ascii="Calibri" w:hAnsi="Calibri" w:cs="Calibri"/>
          <w:lang/>
        </w:rPr>
      </w:pPr>
    </w:p>
    <w:p w:rsidR="00E8711F" w:rsidRDefault="00E8711F" w:rsidP="00E8711F">
      <w:pPr>
        <w:numPr>
          <w:ilvl w:val="0"/>
          <w:numId w:val="1"/>
        </w:numPr>
        <w:autoSpaceDE w:val="0"/>
        <w:autoSpaceDN w:val="0"/>
        <w:adjustRightInd w:val="0"/>
        <w:spacing w:after="160" w:line="264" w:lineRule="auto"/>
        <w:ind w:left="720"/>
        <w:rPr>
          <w:rFonts w:ascii="Comic Sans MS" w:hAnsi="Comic Sans MS" w:cs="Comic Sans MS"/>
          <w:b/>
          <w:bCs/>
          <w:sz w:val="24"/>
          <w:szCs w:val="24"/>
          <w:u w:val="single"/>
          <w:lang/>
        </w:rPr>
      </w:pPr>
      <w:r>
        <w:rPr>
          <w:rFonts w:ascii="Comic Sans MS" w:hAnsi="Comic Sans MS" w:cs="Comic Sans MS"/>
          <w:b/>
          <w:bCs/>
          <w:sz w:val="24"/>
          <w:szCs w:val="24"/>
          <w:u w:val="single"/>
          <w:lang/>
        </w:rPr>
        <w:t>Contractuels :</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L’expertise emplois n’a pas encore vraiment eu lieu, il n’y a que des projections   et des pistes de réflexion.</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La liste des postes de contractuels d’ajustement   d’enseignement devrait nous être envoyée par le chef SRFD. On doit encore rendre environ 2 ETP. Relance à faire</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Administratifs :</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Pour les TFR, la dotation est très insuffisante elle ne diminuera pas mais ne sera pas revue à la hausse poste d’infirmière de MACON - ne transformera pas le poste en plein temps à priori</w:t>
      </w:r>
    </w:p>
    <w:p w:rsidR="00E8711F" w:rsidRDefault="00E8711F" w:rsidP="00E8711F">
      <w:pPr>
        <w:numPr>
          <w:ilvl w:val="0"/>
          <w:numId w:val="1"/>
        </w:numPr>
        <w:autoSpaceDE w:val="0"/>
        <w:autoSpaceDN w:val="0"/>
        <w:adjustRightInd w:val="0"/>
        <w:spacing w:after="160" w:line="264" w:lineRule="auto"/>
        <w:ind w:left="720"/>
        <w:rPr>
          <w:rFonts w:ascii="Comic Sans MS" w:hAnsi="Comic Sans MS" w:cs="Comic Sans MS"/>
          <w:sz w:val="24"/>
          <w:szCs w:val="24"/>
          <w:lang/>
        </w:rPr>
      </w:pPr>
      <w:r>
        <w:rPr>
          <w:rFonts w:ascii="Comic Sans MS" w:hAnsi="Comic Sans MS" w:cs="Comic Sans MS"/>
          <w:b/>
          <w:bCs/>
          <w:sz w:val="24"/>
          <w:szCs w:val="24"/>
          <w:u w:val="single"/>
          <w:lang/>
        </w:rPr>
        <w:t>DGH rentrée 2020</w:t>
      </w:r>
      <w:r>
        <w:rPr>
          <w:rFonts w:ascii="Comic Sans MS" w:hAnsi="Comic Sans MS" w:cs="Comic Sans MS"/>
          <w:sz w:val="24"/>
          <w:szCs w:val="24"/>
          <w:lang/>
        </w:rPr>
        <w:t> :</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Une rallonge a été accordée pour la DGH complémentaire :  elle sera de 2% de celle de chaque établissement pour les options.</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 xml:space="preserve">Il semblerait, selon M Couvez, que nous soyons dans l’enveloppe et que nous n’aurons pas bcp d’heures à rendre. </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Lors du dialogue de gestion avec chaque proviseur, M Couvez sera transparent et ajustera la DGH en fonction des effectifs.</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Ainsi, certains établissements la verront donc diminuer au profit d’ autres qui la verront augmenter. Dès à présent, le chef de sfrd nous a annoncé le regroupement de classes cgea/cgeh mais pas en classe entrante à Chatilllon/Seine et  que à Fontaines des moyens supplémentaires seront octroyés.</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lastRenderedPageBreak/>
        <w:t>« On réinjectera en fonction des besoins des établissements »… SIC !!!!</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Pour le bac général, les doublettes proposées ouvriront si l’effectif est d’au moins 8 élèves. Les options « maths complémentaires ou expertes, » l’EAT seront prises sur les 2% de DGH consacrées aux options. Les 2% de DGHC serviront aussi aux dédoublements, à l’ensemble des options proposées par les établissements … Cela risque d’être très insuffisant. Lorsque nous lui faisons remarquer M Couvez nous indique que l’affectation de ces heures fera l’objet de discussion avec les enseignants…</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Cela risque d’être sympa en salle des profs !!!</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Une nouvelle qui peut rendre nos doublettes plus attractives, les écoles de véto ont ouverts 160 places dans des classes préparatoires. Elles ont donné comme préférence la doublette SVT ou Biologie Ecologie et Physique chimie et Maths complémentaire.</w:t>
      </w:r>
    </w:p>
    <w:p w:rsidR="00E8711F" w:rsidRDefault="00E8711F" w:rsidP="00E8711F">
      <w:pPr>
        <w:numPr>
          <w:ilvl w:val="0"/>
          <w:numId w:val="1"/>
        </w:numPr>
        <w:autoSpaceDE w:val="0"/>
        <w:autoSpaceDN w:val="0"/>
        <w:adjustRightInd w:val="0"/>
        <w:spacing w:after="160" w:line="264" w:lineRule="auto"/>
        <w:ind w:left="720"/>
        <w:rPr>
          <w:rFonts w:ascii="Comic Sans MS" w:hAnsi="Comic Sans MS" w:cs="Comic Sans MS"/>
          <w:b/>
          <w:bCs/>
          <w:sz w:val="24"/>
          <w:szCs w:val="24"/>
          <w:u w:val="single"/>
          <w:lang/>
        </w:rPr>
      </w:pPr>
      <w:r>
        <w:rPr>
          <w:rFonts w:ascii="Comic Sans MS" w:hAnsi="Comic Sans MS" w:cs="Comic Sans MS"/>
          <w:b/>
          <w:bCs/>
          <w:sz w:val="24"/>
          <w:szCs w:val="24"/>
          <w:u w:val="single"/>
          <w:lang/>
        </w:rPr>
        <w:t>Coronavirus :</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Les consignes ont été transmises dans chaque établissement, on doit veiller à ce qu’elles soient appliquées.</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Pas de voyage scolaire à l’étranger et dans les clusters. Pour les autres il est laissé à l’appréciation de chaque chef d’établissement.</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Mme Pingand est la référente pour la Région BFC</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 xml:space="preserve">Nous devons assurer la continuité pédagogique  </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Il semblerait que les JPO pourront se dérouler (pour l’instant)</w:t>
      </w:r>
    </w:p>
    <w:p w:rsidR="00E8711F" w:rsidRDefault="00E8711F" w:rsidP="00E8711F">
      <w:pPr>
        <w:numPr>
          <w:ilvl w:val="0"/>
          <w:numId w:val="1"/>
        </w:numPr>
        <w:autoSpaceDE w:val="0"/>
        <w:autoSpaceDN w:val="0"/>
        <w:adjustRightInd w:val="0"/>
        <w:spacing w:after="160" w:line="264" w:lineRule="auto"/>
        <w:ind w:left="720"/>
        <w:rPr>
          <w:rFonts w:ascii="Comic Sans MS" w:hAnsi="Comic Sans MS" w:cs="Comic Sans MS"/>
          <w:b/>
          <w:bCs/>
          <w:sz w:val="24"/>
          <w:szCs w:val="24"/>
          <w:u w:val="single"/>
          <w:lang/>
        </w:rPr>
      </w:pPr>
      <w:r>
        <w:rPr>
          <w:rFonts w:ascii="Comic Sans MS" w:hAnsi="Comic Sans MS" w:cs="Comic Sans MS"/>
          <w:b/>
          <w:bCs/>
          <w:sz w:val="24"/>
          <w:szCs w:val="24"/>
          <w:u w:val="single"/>
          <w:lang/>
        </w:rPr>
        <w:t xml:space="preserve">Situation particulière </w:t>
      </w:r>
    </w:p>
    <w:p w:rsidR="00E8711F" w:rsidRDefault="00E8711F" w:rsidP="00E8711F">
      <w:pPr>
        <w:autoSpaceDE w:val="0"/>
        <w:autoSpaceDN w:val="0"/>
        <w:adjustRightInd w:val="0"/>
        <w:spacing w:after="160" w:line="264" w:lineRule="auto"/>
        <w:rPr>
          <w:rFonts w:ascii="Comic Sans MS" w:hAnsi="Comic Sans MS" w:cs="Comic Sans MS"/>
          <w:sz w:val="24"/>
          <w:szCs w:val="24"/>
          <w:lang/>
        </w:rPr>
      </w:pPr>
      <w:r>
        <w:rPr>
          <w:rFonts w:ascii="Comic Sans MS" w:hAnsi="Comic Sans MS" w:cs="Comic Sans MS"/>
          <w:sz w:val="24"/>
          <w:szCs w:val="24"/>
          <w:lang/>
        </w:rPr>
        <w:t>On a évoqué la situation de 2 agents et la situation de 2 établissements.</w:t>
      </w:r>
    </w:p>
    <w:p w:rsidR="00E8711F" w:rsidRDefault="00E8711F" w:rsidP="00E8711F">
      <w:pPr>
        <w:autoSpaceDE w:val="0"/>
        <w:autoSpaceDN w:val="0"/>
        <w:adjustRightInd w:val="0"/>
        <w:spacing w:after="160" w:line="264" w:lineRule="auto"/>
        <w:rPr>
          <w:rFonts w:ascii="Calibri" w:hAnsi="Calibri" w:cs="Calibri"/>
          <w:lang/>
        </w:rPr>
      </w:pPr>
    </w:p>
    <w:p w:rsidR="00CB62AA" w:rsidRDefault="00CB62AA"/>
    <w:sectPr w:rsidR="00CB62AA" w:rsidSect="00F8731B">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627FA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711F"/>
    <w:rsid w:val="00CB62AA"/>
    <w:rsid w:val="00E871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2313</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vdupaquier</dc:creator>
  <cp:lastModifiedBy>vdupaquier</cp:lastModifiedBy>
  <cp:revision>1</cp:revision>
  <dcterms:created xsi:type="dcterms:W3CDTF">2020-03-15T17:54:00Z</dcterms:created>
  <dcterms:modified xsi:type="dcterms:W3CDTF">2020-03-15T17:54:00Z</dcterms:modified>
</cp:coreProperties>
</file>